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DE7" w:rsidRDefault="00213D88">
      <w:pPr>
        <w:rPr>
          <w:b/>
          <w:sz w:val="28"/>
          <w:szCs w:val="28"/>
        </w:rPr>
      </w:pPr>
      <w:r>
        <w:rPr>
          <w:b/>
          <w:sz w:val="28"/>
          <w:szCs w:val="28"/>
        </w:rPr>
        <w:t>4b) Nervová soustava</w:t>
      </w:r>
    </w:p>
    <w:p w:rsidR="00D62B30" w:rsidRDefault="00D62B30" w:rsidP="00D62B30">
      <w:pPr>
        <w:pStyle w:val="Odstavecseseznamem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47625</wp:posOffset>
            </wp:positionV>
            <wp:extent cx="2905125" cy="4972050"/>
            <wp:effectExtent l="19050" t="0" r="9525" b="0"/>
            <wp:wrapSquare wrapText="bothSides"/>
            <wp:docPr id="20" name="obrázek 20" descr="C:\Users\Astral\Desktop\Nervová soustava- stav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tral\Desktop\Nervová soustava- stav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D88" w:rsidRDefault="00DE6468" w:rsidP="001E531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řídí činnost všech orgánů v těle a jejich souhru</w:t>
      </w:r>
    </w:p>
    <w:p w:rsidR="00DE6468" w:rsidRDefault="00DE6468" w:rsidP="001E531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zajišťuje komunikaci s okolním prostředím – získáváme informace ze svého okolí a můžeme na ně reagovat</w:t>
      </w:r>
    </w:p>
    <w:p w:rsidR="00DE6468" w:rsidRDefault="00DE6468" w:rsidP="00DE646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členíme ji na dvě části – centrální nervová soustava (mozek + mícha) a obvodová (periferní) nervová soustava (nervy)</w:t>
      </w:r>
    </w:p>
    <w:p w:rsidR="00DE6468" w:rsidRDefault="00DE6468" w:rsidP="00DE6468">
      <w:pPr>
        <w:pStyle w:val="Odstavecseseznamem"/>
        <w:rPr>
          <w:sz w:val="24"/>
          <w:szCs w:val="24"/>
        </w:rPr>
      </w:pPr>
    </w:p>
    <w:p w:rsidR="00E017DE" w:rsidRDefault="00E017DE" w:rsidP="00DE6468">
      <w:pPr>
        <w:pStyle w:val="Odstavecseseznamem"/>
        <w:jc w:val="center"/>
        <w:rPr>
          <w:sz w:val="24"/>
          <w:szCs w:val="24"/>
        </w:rPr>
      </w:pPr>
    </w:p>
    <w:p w:rsidR="00761E2B" w:rsidRDefault="00761E2B" w:rsidP="00DE6468">
      <w:pPr>
        <w:pStyle w:val="Odstavecseseznamem"/>
        <w:jc w:val="center"/>
        <w:rPr>
          <w:sz w:val="24"/>
          <w:szCs w:val="24"/>
        </w:rPr>
      </w:pPr>
    </w:p>
    <w:p w:rsidR="00DE6468" w:rsidRDefault="00DE6468" w:rsidP="00DE6468">
      <w:pPr>
        <w:pStyle w:val="Odstavecseseznamem"/>
        <w:jc w:val="center"/>
        <w:rPr>
          <w:sz w:val="24"/>
          <w:szCs w:val="24"/>
        </w:rPr>
      </w:pPr>
    </w:p>
    <w:p w:rsidR="00FC0F06" w:rsidRDefault="00FC0F06" w:rsidP="00DE6468">
      <w:pPr>
        <w:pStyle w:val="Odstavecseseznamem"/>
        <w:jc w:val="center"/>
        <w:rPr>
          <w:sz w:val="24"/>
          <w:szCs w:val="24"/>
        </w:rPr>
      </w:pPr>
    </w:p>
    <w:p w:rsidR="00FC0F06" w:rsidRDefault="00FC0F06" w:rsidP="00DE6468">
      <w:pPr>
        <w:pStyle w:val="Odstavecseseznamem"/>
        <w:jc w:val="center"/>
        <w:rPr>
          <w:sz w:val="24"/>
          <w:szCs w:val="24"/>
        </w:rPr>
      </w:pPr>
    </w:p>
    <w:p w:rsidR="00FC0F06" w:rsidRDefault="00FC0F06" w:rsidP="00DE6468">
      <w:pPr>
        <w:pStyle w:val="Odstavecseseznamem"/>
        <w:jc w:val="center"/>
        <w:rPr>
          <w:sz w:val="24"/>
          <w:szCs w:val="24"/>
        </w:rPr>
      </w:pPr>
    </w:p>
    <w:p w:rsidR="00FC0F06" w:rsidRDefault="00FC0F06" w:rsidP="00DE6468">
      <w:pPr>
        <w:pStyle w:val="Odstavecseseznamem"/>
        <w:jc w:val="center"/>
        <w:rPr>
          <w:sz w:val="24"/>
          <w:szCs w:val="24"/>
        </w:rPr>
      </w:pPr>
    </w:p>
    <w:p w:rsidR="00FC0F06" w:rsidRDefault="00FC0F06" w:rsidP="00DE6468">
      <w:pPr>
        <w:pStyle w:val="Odstavecseseznamem"/>
        <w:jc w:val="center"/>
        <w:rPr>
          <w:sz w:val="24"/>
          <w:szCs w:val="24"/>
        </w:rPr>
      </w:pPr>
    </w:p>
    <w:p w:rsidR="00FC0F06" w:rsidRDefault="00FC0F06" w:rsidP="00DE6468">
      <w:pPr>
        <w:pStyle w:val="Odstavecseseznamem"/>
        <w:jc w:val="center"/>
        <w:rPr>
          <w:sz w:val="24"/>
          <w:szCs w:val="24"/>
        </w:rPr>
      </w:pPr>
    </w:p>
    <w:p w:rsidR="00FC0F06" w:rsidRPr="00D352E9" w:rsidRDefault="00A50DF9" w:rsidP="00D352E9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461645</wp:posOffset>
            </wp:positionV>
            <wp:extent cx="2171700" cy="3181350"/>
            <wp:effectExtent l="19050" t="0" r="0" b="0"/>
            <wp:wrapSquare wrapText="bothSides"/>
            <wp:docPr id="21" name="obrázek 21" descr="C:\Users\Astral\Desktop\Neuron - stavba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tral\Desktop\Neuron - stavba kop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2E9">
        <w:rPr>
          <w:b/>
          <w:sz w:val="24"/>
          <w:szCs w:val="24"/>
        </w:rPr>
        <w:t xml:space="preserve">                                 </w:t>
      </w:r>
      <w:r w:rsidR="00A8119D" w:rsidRPr="00D352E9">
        <w:rPr>
          <w:b/>
          <w:sz w:val="24"/>
          <w:szCs w:val="24"/>
        </w:rPr>
        <w:t>Neuron - stavba</w:t>
      </w:r>
    </w:p>
    <w:p w:rsidR="00D352E9" w:rsidRDefault="00D352E9" w:rsidP="00A50DF9">
      <w:pPr>
        <w:rPr>
          <w:b/>
          <w:sz w:val="24"/>
          <w:szCs w:val="24"/>
        </w:rPr>
      </w:pPr>
    </w:p>
    <w:p w:rsidR="00D352E9" w:rsidRDefault="00D352E9" w:rsidP="00A50DF9">
      <w:pPr>
        <w:rPr>
          <w:b/>
          <w:sz w:val="24"/>
          <w:szCs w:val="24"/>
        </w:rPr>
      </w:pPr>
    </w:p>
    <w:p w:rsidR="00FC0F06" w:rsidRPr="00A50DF9" w:rsidRDefault="00FC0F06" w:rsidP="00A50DF9">
      <w:pPr>
        <w:rPr>
          <w:sz w:val="24"/>
          <w:szCs w:val="24"/>
        </w:rPr>
      </w:pPr>
      <w:r w:rsidRPr="00A50DF9">
        <w:rPr>
          <w:b/>
          <w:sz w:val="24"/>
          <w:szCs w:val="24"/>
        </w:rPr>
        <w:t>Stavba nervové soustavy</w:t>
      </w:r>
    </w:p>
    <w:p w:rsidR="00FC0F06" w:rsidRDefault="00A8119D" w:rsidP="00A8119D">
      <w:pPr>
        <w:rPr>
          <w:sz w:val="24"/>
          <w:szCs w:val="24"/>
        </w:rPr>
      </w:pPr>
      <w:r w:rsidRPr="00A8119D">
        <w:rPr>
          <w:b/>
          <w:sz w:val="24"/>
          <w:szCs w:val="24"/>
        </w:rPr>
        <w:t xml:space="preserve">Neuron </w:t>
      </w:r>
      <w:r w:rsidRPr="00A8119D">
        <w:rPr>
          <w:sz w:val="24"/>
          <w:szCs w:val="24"/>
        </w:rPr>
        <w:t>– nervová buňka, je základem nervové soustavy</w:t>
      </w:r>
    </w:p>
    <w:p w:rsidR="00A8119D" w:rsidRDefault="00A8119D" w:rsidP="00A8119D">
      <w:pPr>
        <w:rPr>
          <w:sz w:val="24"/>
          <w:szCs w:val="24"/>
        </w:rPr>
      </w:pPr>
      <w:r>
        <w:rPr>
          <w:b/>
          <w:sz w:val="24"/>
          <w:szCs w:val="24"/>
        </w:rPr>
        <w:t>Dendrit   </w:t>
      </w:r>
      <w:r>
        <w:rPr>
          <w:sz w:val="24"/>
          <w:szCs w:val="24"/>
        </w:rPr>
        <w:t>- je dostředivý, vede informace do buňky</w:t>
      </w:r>
    </w:p>
    <w:p w:rsidR="00A8119D" w:rsidRDefault="00A8119D" w:rsidP="00A8119D">
      <w:pPr>
        <w:rPr>
          <w:sz w:val="24"/>
          <w:szCs w:val="24"/>
        </w:rPr>
      </w:pPr>
      <w:r w:rsidRPr="00A8119D">
        <w:rPr>
          <w:b/>
          <w:sz w:val="24"/>
          <w:szCs w:val="24"/>
        </w:rPr>
        <w:t>Neurit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– je odstředivý, vede informace z</w:t>
      </w:r>
      <w:r w:rsidR="00C02B4C">
        <w:rPr>
          <w:sz w:val="24"/>
          <w:szCs w:val="24"/>
        </w:rPr>
        <w:t> </w:t>
      </w:r>
      <w:r>
        <w:rPr>
          <w:sz w:val="24"/>
          <w:szCs w:val="24"/>
        </w:rPr>
        <w:t>buňky</w:t>
      </w:r>
      <w:r w:rsidR="00C02B4C">
        <w:rPr>
          <w:sz w:val="24"/>
          <w:szCs w:val="24"/>
        </w:rPr>
        <w:t>, je obalem myelinovou pochvou</w:t>
      </w:r>
    </w:p>
    <w:p w:rsidR="00C02B4C" w:rsidRDefault="00C02B4C" w:rsidP="00A8119D">
      <w:pPr>
        <w:rPr>
          <w:sz w:val="24"/>
          <w:szCs w:val="24"/>
        </w:rPr>
      </w:pPr>
      <w:r>
        <w:rPr>
          <w:b/>
          <w:sz w:val="24"/>
          <w:szCs w:val="24"/>
        </w:rPr>
        <w:t>Synapse</w:t>
      </w:r>
      <w:r>
        <w:rPr>
          <w:sz w:val="24"/>
          <w:szCs w:val="24"/>
        </w:rPr>
        <w:t xml:space="preserve"> = zápoj, spojení neuronů, mezi </w:t>
      </w:r>
      <w:r w:rsidR="007273C6">
        <w:rPr>
          <w:sz w:val="24"/>
          <w:szCs w:val="24"/>
        </w:rPr>
        <w:t>neurony zůstává mikroskopická štěrbina</w:t>
      </w:r>
    </w:p>
    <w:p w:rsidR="007273C6" w:rsidRDefault="007273C6" w:rsidP="00A8119D">
      <w:pPr>
        <w:rPr>
          <w:sz w:val="24"/>
          <w:szCs w:val="24"/>
        </w:rPr>
      </w:pPr>
      <w:r>
        <w:rPr>
          <w:sz w:val="24"/>
          <w:szCs w:val="24"/>
        </w:rPr>
        <w:t>Propojením neuronů vznikají složité nervové dráhy, po nich se šíří vzruchy rychlostí až 130 m/s.</w:t>
      </w:r>
    </w:p>
    <w:p w:rsidR="00D352E9" w:rsidRDefault="00D352E9" w:rsidP="00A8119D">
      <w:pPr>
        <w:rPr>
          <w:b/>
          <w:sz w:val="24"/>
          <w:szCs w:val="24"/>
        </w:rPr>
      </w:pPr>
    </w:p>
    <w:p w:rsidR="007273C6" w:rsidRDefault="007273C6" w:rsidP="00A8119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Reflexy</w:t>
      </w:r>
    </w:p>
    <w:p w:rsidR="007273C6" w:rsidRDefault="007273C6" w:rsidP="00A8119D">
      <w:pPr>
        <w:rPr>
          <w:sz w:val="24"/>
          <w:szCs w:val="24"/>
        </w:rPr>
      </w:pPr>
      <w:r>
        <w:rPr>
          <w:sz w:val="24"/>
          <w:szCs w:val="24"/>
        </w:rPr>
        <w:t>Reflex  - odpověď organismu na podnět</w:t>
      </w:r>
    </w:p>
    <w:p w:rsidR="007273C6" w:rsidRPr="007273C6" w:rsidRDefault="007273C6" w:rsidP="007273C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podnět- signál je přenášen z čidla (smyslové orgány) nervovou dráhou přes nervové centrum k výkonnému orgánu (</w:t>
      </w:r>
      <w:r w:rsidRPr="007273C6">
        <w:rPr>
          <w:sz w:val="24"/>
          <w:szCs w:val="24"/>
        </w:rPr>
        <w:t>sval, žláza)</w:t>
      </w:r>
      <w:r>
        <w:rPr>
          <w:sz w:val="24"/>
          <w:szCs w:val="24"/>
        </w:rPr>
        <w:t xml:space="preserve">, celý tento proces se nazývá </w:t>
      </w:r>
      <w:r w:rsidRPr="007273C6">
        <w:rPr>
          <w:b/>
          <w:sz w:val="24"/>
          <w:szCs w:val="24"/>
        </w:rPr>
        <w:t>reflexní</w:t>
      </w:r>
      <w:r>
        <w:rPr>
          <w:sz w:val="24"/>
          <w:szCs w:val="24"/>
        </w:rPr>
        <w:t xml:space="preserve"> </w:t>
      </w:r>
      <w:r w:rsidRPr="007273C6">
        <w:rPr>
          <w:b/>
          <w:sz w:val="24"/>
          <w:szCs w:val="24"/>
        </w:rPr>
        <w:t>oblouk</w:t>
      </w:r>
    </w:p>
    <w:p w:rsidR="007273C6" w:rsidRDefault="007273C6" w:rsidP="007273C6">
      <w:pPr>
        <w:rPr>
          <w:sz w:val="24"/>
          <w:szCs w:val="24"/>
        </w:rPr>
      </w:pPr>
      <w:r>
        <w:rPr>
          <w:sz w:val="24"/>
          <w:szCs w:val="24"/>
        </w:rPr>
        <w:t>Reflexy dělíme na dvě skupiny</w:t>
      </w:r>
    </w:p>
    <w:p w:rsidR="007273C6" w:rsidRDefault="007273C6" w:rsidP="007273C6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547680">
        <w:rPr>
          <w:b/>
          <w:sz w:val="24"/>
          <w:szCs w:val="24"/>
        </w:rPr>
        <w:t>nepodmíněné</w:t>
      </w:r>
      <w:r>
        <w:rPr>
          <w:sz w:val="24"/>
          <w:szCs w:val="24"/>
        </w:rPr>
        <w:t xml:space="preserve"> (vrozené) – např. polykací, sací, dýchací reflex</w:t>
      </w:r>
    </w:p>
    <w:p w:rsidR="007273C6" w:rsidRDefault="007273C6" w:rsidP="007273C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jsou stálé a neměnné</w:t>
      </w:r>
    </w:p>
    <w:p w:rsidR="007273C6" w:rsidRDefault="007273C6" w:rsidP="007273C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příkladem je i reflex míšní – po podráždění čidla je signál veden přes míchu k výkonnému orgánu – svalu, který na podnět zareaguje (např. ucuknutím)</w:t>
      </w:r>
    </w:p>
    <w:p w:rsidR="007273C6" w:rsidRDefault="007273C6" w:rsidP="007273C6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547680">
        <w:rPr>
          <w:b/>
          <w:sz w:val="24"/>
          <w:szCs w:val="24"/>
        </w:rPr>
        <w:t>podmíněné</w:t>
      </w:r>
      <w:r>
        <w:rPr>
          <w:sz w:val="24"/>
          <w:szCs w:val="24"/>
        </w:rPr>
        <w:t xml:space="preserve"> (vytvářejí se v průběhu života) </w:t>
      </w:r>
      <w:r w:rsidR="00547680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547680">
        <w:rPr>
          <w:sz w:val="24"/>
          <w:szCs w:val="24"/>
        </w:rPr>
        <w:t>vznikají na základě reflexů nepodmíněných a umožňují přizpůsobování měnícím se podmínkám</w:t>
      </w:r>
    </w:p>
    <w:p w:rsidR="00547680" w:rsidRDefault="00547680" w:rsidP="0054768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jsou naučené</w:t>
      </w:r>
    </w:p>
    <w:p w:rsidR="00547680" w:rsidRPr="003F4BDB" w:rsidRDefault="00547680" w:rsidP="0054768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popsal je na počátku 20. století ruský fyziolog </w:t>
      </w:r>
      <w:r w:rsidRPr="00547680">
        <w:rPr>
          <w:b/>
          <w:sz w:val="24"/>
          <w:szCs w:val="24"/>
        </w:rPr>
        <w:t xml:space="preserve">Ivan Petrovič </w:t>
      </w:r>
      <w:proofErr w:type="spellStart"/>
      <w:r w:rsidRPr="00547680">
        <w:rPr>
          <w:b/>
          <w:sz w:val="24"/>
          <w:szCs w:val="24"/>
        </w:rPr>
        <w:t>Pavlov</w:t>
      </w:r>
      <w:proofErr w:type="spellEnd"/>
    </w:p>
    <w:p w:rsidR="000F3EE9" w:rsidRDefault="000F3EE9" w:rsidP="004B258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4B2582">
        <w:rPr>
          <w:sz w:val="24"/>
          <w:szCs w:val="24"/>
        </w:rPr>
        <w:t>podmíněné reflexy nejsou trvalé, nejsou-li posilovány (opakováním), vyhasínají</w:t>
      </w:r>
    </w:p>
    <w:p w:rsidR="004B2582" w:rsidRDefault="00A50DF9" w:rsidP="004B2582">
      <w:pPr>
        <w:pStyle w:val="Odstavecseseznamem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5100955</wp:posOffset>
            </wp:positionH>
            <wp:positionV relativeFrom="paragraph">
              <wp:posOffset>69215</wp:posOffset>
            </wp:positionV>
            <wp:extent cx="1333500" cy="1905000"/>
            <wp:effectExtent l="19050" t="0" r="0" b="0"/>
            <wp:wrapNone/>
            <wp:docPr id="4" name="obrázek 4" descr="https://www.skolni-pomucky.eu/inshop/catalogue/products/pictures/V2035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kolni-pomucky.eu/inshop/catalogue/products/pictures/V2035_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335915</wp:posOffset>
            </wp:positionV>
            <wp:extent cx="5724525" cy="4295775"/>
            <wp:effectExtent l="19050" t="0" r="9525" b="0"/>
            <wp:wrapSquare wrapText="bothSides"/>
            <wp:docPr id="1" name="obrázek 1" descr="http://images.slideplayer.cz/11/3625242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slideplayer.cz/11/3625242/slides/slide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DF9" w:rsidRDefault="00A50DF9" w:rsidP="004B2582">
      <w:pPr>
        <w:pStyle w:val="Odstavecseseznamem"/>
        <w:rPr>
          <w:b/>
          <w:sz w:val="24"/>
          <w:szCs w:val="24"/>
        </w:rPr>
      </w:pPr>
    </w:p>
    <w:p w:rsidR="00A50DF9" w:rsidRDefault="00A50DF9" w:rsidP="004B2582">
      <w:pPr>
        <w:pStyle w:val="Odstavecseseznamem"/>
        <w:rPr>
          <w:b/>
          <w:sz w:val="24"/>
          <w:szCs w:val="24"/>
        </w:rPr>
      </w:pPr>
    </w:p>
    <w:p w:rsidR="00A50DF9" w:rsidRDefault="00A50DF9" w:rsidP="004B2582">
      <w:pPr>
        <w:pStyle w:val="Odstavecseseznamem"/>
        <w:rPr>
          <w:b/>
          <w:sz w:val="24"/>
          <w:szCs w:val="24"/>
        </w:rPr>
      </w:pPr>
    </w:p>
    <w:p w:rsidR="004B2582" w:rsidRPr="00905757" w:rsidRDefault="004B2582" w:rsidP="00905757">
      <w:pPr>
        <w:rPr>
          <w:b/>
          <w:sz w:val="24"/>
          <w:szCs w:val="24"/>
        </w:rPr>
      </w:pPr>
      <w:r w:rsidRPr="00905757">
        <w:rPr>
          <w:b/>
          <w:sz w:val="24"/>
          <w:szCs w:val="24"/>
        </w:rPr>
        <w:t>Centrální nervová soustava</w:t>
      </w:r>
    </w:p>
    <w:p w:rsidR="004B2582" w:rsidRDefault="004B2582" w:rsidP="004B258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během vývoje obratlovců se soustředila nervová centra do míchy uložené v páteři a mozku uloženého v lebce</w:t>
      </w:r>
    </w:p>
    <w:p w:rsidR="004B2582" w:rsidRDefault="004B2582" w:rsidP="004B2582">
      <w:pPr>
        <w:rPr>
          <w:b/>
          <w:sz w:val="24"/>
          <w:szCs w:val="24"/>
        </w:rPr>
      </w:pPr>
      <w:r>
        <w:rPr>
          <w:b/>
          <w:sz w:val="24"/>
          <w:szCs w:val="24"/>
        </w:rPr>
        <w:t>Mícha</w:t>
      </w:r>
    </w:p>
    <w:p w:rsidR="004B2582" w:rsidRPr="004B2582" w:rsidRDefault="004B2582" w:rsidP="004B2582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nervová trubice procházející páteřním kanálem</w:t>
      </w:r>
    </w:p>
    <w:p w:rsidR="004B2582" w:rsidRPr="004B2582" w:rsidRDefault="004B2582" w:rsidP="004B2582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sahá od týlního otvoru, po druhý bederní obratel, horné konec přechází v prodlouženou míchu</w:t>
      </w:r>
    </w:p>
    <w:p w:rsidR="004B2582" w:rsidRPr="00481DD8" w:rsidRDefault="004B2582" w:rsidP="004B2582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vychází z ní u člověka 31 párů míšních nervů</w:t>
      </w:r>
      <w:r w:rsidR="00481DD8">
        <w:rPr>
          <w:sz w:val="24"/>
          <w:szCs w:val="24"/>
        </w:rPr>
        <w:t xml:space="preserve"> – </w:t>
      </w:r>
      <w:r w:rsidR="00481DD8" w:rsidRPr="00481DD8">
        <w:rPr>
          <w:b/>
          <w:sz w:val="24"/>
          <w:szCs w:val="24"/>
        </w:rPr>
        <w:t>dostředivé nervy</w:t>
      </w:r>
      <w:r w:rsidR="00481DD8">
        <w:rPr>
          <w:sz w:val="24"/>
          <w:szCs w:val="24"/>
        </w:rPr>
        <w:t xml:space="preserve"> vedou informace z orgánů do míchy, </w:t>
      </w:r>
      <w:r w:rsidR="00481DD8">
        <w:rPr>
          <w:b/>
          <w:sz w:val="24"/>
          <w:szCs w:val="24"/>
        </w:rPr>
        <w:t>odstředivé nervy</w:t>
      </w:r>
      <w:r w:rsidR="00481DD8">
        <w:rPr>
          <w:sz w:val="24"/>
          <w:szCs w:val="24"/>
        </w:rPr>
        <w:t xml:space="preserve"> vedou informace od míchy do orgánů</w:t>
      </w:r>
    </w:p>
    <w:p w:rsidR="00481DD8" w:rsidRDefault="00481DD8" w:rsidP="00A31827">
      <w:pPr>
        <w:pStyle w:val="Odstavecseseznamem"/>
        <w:rPr>
          <w:b/>
          <w:sz w:val="24"/>
          <w:szCs w:val="24"/>
        </w:rPr>
      </w:pPr>
    </w:p>
    <w:p w:rsidR="00A31827" w:rsidRPr="00905757" w:rsidRDefault="00A31827" w:rsidP="00905757">
      <w:pPr>
        <w:rPr>
          <w:b/>
          <w:sz w:val="24"/>
          <w:szCs w:val="24"/>
        </w:rPr>
      </w:pPr>
      <w:r w:rsidRPr="00905757">
        <w:rPr>
          <w:b/>
          <w:sz w:val="24"/>
          <w:szCs w:val="24"/>
        </w:rPr>
        <w:t>Stavba páteřní míchy</w:t>
      </w:r>
    </w:p>
    <w:p w:rsidR="001044A1" w:rsidRDefault="001044A1" w:rsidP="00A31827">
      <w:pPr>
        <w:pStyle w:val="Odstavecseseznamem"/>
        <w:rPr>
          <w:noProof/>
          <w:lang w:eastAsia="cs-CZ"/>
        </w:rPr>
      </w:pPr>
    </w:p>
    <w:p w:rsidR="001044A1" w:rsidRDefault="001044A1" w:rsidP="00A31827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41910</wp:posOffset>
            </wp:positionV>
            <wp:extent cx="5086350" cy="3133725"/>
            <wp:effectExtent l="19050" t="0" r="0" b="0"/>
            <wp:wrapSquare wrapText="bothSides"/>
            <wp:docPr id="3" name="obrázek 7" descr="http://vyuka.zsjarose.cz/data/swic/lessons/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yuka.zsjarose.cz/data/swic/lessons/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4A1" w:rsidRDefault="001044A1" w:rsidP="00A31827">
      <w:pPr>
        <w:pStyle w:val="Odstavecseseznamem"/>
        <w:rPr>
          <w:noProof/>
          <w:lang w:eastAsia="cs-CZ"/>
        </w:rPr>
      </w:pPr>
    </w:p>
    <w:p w:rsidR="001044A1" w:rsidRDefault="001044A1" w:rsidP="00A31827">
      <w:pPr>
        <w:pStyle w:val="Odstavecseseznamem"/>
        <w:rPr>
          <w:noProof/>
          <w:lang w:eastAsia="cs-CZ"/>
        </w:rPr>
      </w:pPr>
    </w:p>
    <w:p w:rsidR="001044A1" w:rsidRDefault="001044A1" w:rsidP="00A31827">
      <w:pPr>
        <w:pStyle w:val="Odstavecseseznamem"/>
        <w:rPr>
          <w:noProof/>
          <w:lang w:eastAsia="cs-CZ"/>
        </w:rPr>
      </w:pPr>
    </w:p>
    <w:p w:rsidR="001044A1" w:rsidRDefault="001044A1" w:rsidP="00A31827">
      <w:pPr>
        <w:pStyle w:val="Odstavecseseznamem"/>
        <w:rPr>
          <w:noProof/>
          <w:lang w:eastAsia="cs-CZ"/>
        </w:rPr>
      </w:pPr>
    </w:p>
    <w:p w:rsidR="001044A1" w:rsidRDefault="001044A1" w:rsidP="00A31827">
      <w:pPr>
        <w:pStyle w:val="Odstavecseseznamem"/>
        <w:rPr>
          <w:noProof/>
          <w:lang w:eastAsia="cs-CZ"/>
        </w:rPr>
      </w:pPr>
    </w:p>
    <w:p w:rsidR="001044A1" w:rsidRDefault="001044A1" w:rsidP="00A31827">
      <w:pPr>
        <w:pStyle w:val="Odstavecseseznamem"/>
        <w:rPr>
          <w:noProof/>
          <w:lang w:eastAsia="cs-CZ"/>
        </w:rPr>
      </w:pPr>
    </w:p>
    <w:p w:rsidR="001044A1" w:rsidRDefault="001044A1" w:rsidP="00A31827">
      <w:pPr>
        <w:pStyle w:val="Odstavecseseznamem"/>
        <w:rPr>
          <w:noProof/>
          <w:lang w:eastAsia="cs-CZ"/>
        </w:rPr>
      </w:pPr>
    </w:p>
    <w:p w:rsidR="00A31827" w:rsidRPr="00A31827" w:rsidRDefault="00A31827" w:rsidP="00A31827">
      <w:pPr>
        <w:pStyle w:val="Odstavecseseznamem"/>
        <w:rPr>
          <w:sz w:val="24"/>
          <w:szCs w:val="24"/>
        </w:rPr>
      </w:pPr>
    </w:p>
    <w:p w:rsidR="001044A1" w:rsidRDefault="001044A1" w:rsidP="004B2582">
      <w:pPr>
        <w:pStyle w:val="Odstavecseseznamem"/>
        <w:rPr>
          <w:sz w:val="24"/>
          <w:szCs w:val="24"/>
        </w:rPr>
      </w:pPr>
    </w:p>
    <w:p w:rsidR="001044A1" w:rsidRDefault="001044A1" w:rsidP="004B2582">
      <w:pPr>
        <w:pStyle w:val="Odstavecseseznamem"/>
        <w:rPr>
          <w:sz w:val="24"/>
          <w:szCs w:val="24"/>
        </w:rPr>
      </w:pPr>
    </w:p>
    <w:p w:rsidR="001044A1" w:rsidRDefault="001044A1" w:rsidP="004B2582">
      <w:pPr>
        <w:pStyle w:val="Odstavecseseznamem"/>
        <w:rPr>
          <w:sz w:val="24"/>
          <w:szCs w:val="24"/>
        </w:rPr>
      </w:pPr>
    </w:p>
    <w:p w:rsidR="001044A1" w:rsidRDefault="001044A1" w:rsidP="004B2582">
      <w:pPr>
        <w:pStyle w:val="Odstavecseseznamem"/>
        <w:rPr>
          <w:sz w:val="24"/>
          <w:szCs w:val="24"/>
        </w:rPr>
      </w:pPr>
    </w:p>
    <w:p w:rsidR="001044A1" w:rsidRDefault="001044A1" w:rsidP="004B2582">
      <w:pPr>
        <w:pStyle w:val="Odstavecseseznamem"/>
        <w:rPr>
          <w:sz w:val="24"/>
          <w:szCs w:val="24"/>
        </w:rPr>
      </w:pPr>
    </w:p>
    <w:p w:rsidR="001044A1" w:rsidRDefault="001044A1" w:rsidP="004B2582">
      <w:pPr>
        <w:pStyle w:val="Odstavecseseznamem"/>
        <w:rPr>
          <w:sz w:val="24"/>
          <w:szCs w:val="24"/>
        </w:rPr>
      </w:pPr>
    </w:p>
    <w:p w:rsidR="001044A1" w:rsidRDefault="001044A1" w:rsidP="004B2582">
      <w:pPr>
        <w:pStyle w:val="Odstavecseseznamem"/>
        <w:rPr>
          <w:sz w:val="24"/>
          <w:szCs w:val="24"/>
        </w:rPr>
      </w:pPr>
    </w:p>
    <w:p w:rsidR="004B2582" w:rsidRDefault="001044A1" w:rsidP="004B2582">
      <w:pPr>
        <w:pStyle w:val="Odstavecseseznamem"/>
        <w:rPr>
          <w:sz w:val="24"/>
          <w:szCs w:val="24"/>
        </w:rPr>
      </w:pPr>
      <w:r w:rsidRPr="001044A1">
        <w:rPr>
          <w:b/>
          <w:sz w:val="24"/>
          <w:szCs w:val="24"/>
        </w:rPr>
        <w:t>Bílá hmota</w:t>
      </w:r>
      <w:r>
        <w:rPr>
          <w:sz w:val="24"/>
          <w:szCs w:val="24"/>
        </w:rPr>
        <w:t xml:space="preserve"> – tvořena obaly nervových vláken</w:t>
      </w:r>
    </w:p>
    <w:p w:rsidR="001044A1" w:rsidRDefault="001044A1" w:rsidP="004B2582">
      <w:pPr>
        <w:pStyle w:val="Odstavecseseznamem"/>
        <w:rPr>
          <w:sz w:val="24"/>
          <w:szCs w:val="24"/>
        </w:rPr>
      </w:pPr>
      <w:r w:rsidRPr="001044A1">
        <w:rPr>
          <w:b/>
          <w:sz w:val="24"/>
          <w:szCs w:val="24"/>
        </w:rPr>
        <w:t>Šedá hmota</w:t>
      </w:r>
      <w:r>
        <w:rPr>
          <w:sz w:val="24"/>
          <w:szCs w:val="24"/>
        </w:rPr>
        <w:t xml:space="preserve"> – tvořena těly nervových buněk, v míše vytváří obrazec připomínajíc</w:t>
      </w:r>
      <w:r w:rsidR="000B6DC8">
        <w:rPr>
          <w:sz w:val="24"/>
          <w:szCs w:val="24"/>
        </w:rPr>
        <w:t>í</w:t>
      </w:r>
      <w:r>
        <w:rPr>
          <w:sz w:val="24"/>
          <w:szCs w:val="24"/>
        </w:rPr>
        <w:t xml:space="preserve"> písmeno H</w:t>
      </w:r>
    </w:p>
    <w:p w:rsidR="001044A1" w:rsidRDefault="001044A1" w:rsidP="004B2582">
      <w:pPr>
        <w:pStyle w:val="Odstavecseseznamem"/>
        <w:rPr>
          <w:sz w:val="24"/>
          <w:szCs w:val="24"/>
        </w:rPr>
      </w:pPr>
      <w:r>
        <w:rPr>
          <w:b/>
          <w:sz w:val="24"/>
          <w:szCs w:val="24"/>
        </w:rPr>
        <w:t xml:space="preserve">Míšní kanálek </w:t>
      </w:r>
      <w:r w:rsidR="000B6DC8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0B6DC8">
        <w:rPr>
          <w:sz w:val="24"/>
          <w:szCs w:val="24"/>
        </w:rPr>
        <w:t>uprostřed šedé hmoty, vyplněn mozkomíšním mokem</w:t>
      </w:r>
    </w:p>
    <w:p w:rsidR="000B6DC8" w:rsidRDefault="000B6DC8" w:rsidP="004B258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Do </w:t>
      </w:r>
      <w:r w:rsidRPr="000B6DC8">
        <w:rPr>
          <w:b/>
          <w:sz w:val="24"/>
          <w:szCs w:val="24"/>
        </w:rPr>
        <w:t>zadních rohů míšních</w:t>
      </w:r>
      <w:r>
        <w:rPr>
          <w:sz w:val="24"/>
          <w:szCs w:val="24"/>
        </w:rPr>
        <w:t xml:space="preserve"> jsou přiváděny </w:t>
      </w:r>
      <w:r w:rsidRPr="000B6DC8">
        <w:rPr>
          <w:b/>
          <w:sz w:val="24"/>
          <w:szCs w:val="24"/>
        </w:rPr>
        <w:t>nervové vzruchy ze smyslových receptorů</w:t>
      </w:r>
      <w:r>
        <w:rPr>
          <w:sz w:val="24"/>
          <w:szCs w:val="24"/>
        </w:rPr>
        <w:t xml:space="preserve"> ve svalech, v kůži, v útrobách, vzruch prochází do </w:t>
      </w:r>
      <w:r w:rsidRPr="000B6DC8">
        <w:rPr>
          <w:b/>
          <w:sz w:val="24"/>
          <w:szCs w:val="24"/>
        </w:rPr>
        <w:t>předních rohů míšních</w:t>
      </w:r>
      <w:r>
        <w:rPr>
          <w:sz w:val="24"/>
          <w:szCs w:val="24"/>
        </w:rPr>
        <w:t xml:space="preserve"> a z nich po </w:t>
      </w:r>
      <w:r w:rsidRPr="000B6DC8">
        <w:rPr>
          <w:b/>
          <w:sz w:val="24"/>
          <w:szCs w:val="24"/>
        </w:rPr>
        <w:t>hybných vláknech</w:t>
      </w:r>
      <w:r>
        <w:rPr>
          <w:sz w:val="24"/>
          <w:szCs w:val="24"/>
        </w:rPr>
        <w:t xml:space="preserve"> např. do svalů. </w:t>
      </w:r>
    </w:p>
    <w:p w:rsidR="000B6DC8" w:rsidRDefault="000B6DC8" w:rsidP="004B258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Porušení nervových spojení míchy s mozkem způsobuje vážné poruchy hybnosti, může vést až ochrnutí končetin.</w:t>
      </w:r>
    </w:p>
    <w:p w:rsidR="00AF2521" w:rsidRPr="00AF2521" w:rsidRDefault="00AF2521" w:rsidP="00AF2521">
      <w:pPr>
        <w:rPr>
          <w:b/>
          <w:sz w:val="24"/>
          <w:szCs w:val="24"/>
        </w:rPr>
      </w:pPr>
      <w:r w:rsidRPr="00AF2521">
        <w:rPr>
          <w:b/>
          <w:sz w:val="24"/>
          <w:szCs w:val="24"/>
        </w:rPr>
        <w:lastRenderedPageBreak/>
        <w:t>Mozek</w:t>
      </w:r>
    </w:p>
    <w:p w:rsidR="00AF2521" w:rsidRDefault="00E04EF0" w:rsidP="00AF252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probíhají v něm myšlenkové pochody</w:t>
      </w:r>
    </w:p>
    <w:p w:rsidR="00E04EF0" w:rsidRDefault="00E04EF0" w:rsidP="00AF252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je zde uloženo centrum paměti</w:t>
      </w:r>
    </w:p>
    <w:p w:rsidR="00E04EF0" w:rsidRDefault="00E04EF0" w:rsidP="00AF252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 nejvyšším funkcím typickým pouze pro člověka patří schopnost řeči a uvědomění si sebe sama</w:t>
      </w:r>
    </w:p>
    <w:p w:rsidR="00E04EF0" w:rsidRDefault="00E04EF0" w:rsidP="00AF252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vznikl v průběhu vývoje obratlovců postupným zvětšováním a členěním nervové trubice v hlavové části</w:t>
      </w:r>
    </w:p>
    <w:p w:rsidR="0087416D" w:rsidRDefault="0087416D" w:rsidP="00E04EF0">
      <w:pPr>
        <w:rPr>
          <w:b/>
          <w:sz w:val="24"/>
          <w:szCs w:val="24"/>
        </w:rPr>
      </w:pPr>
    </w:p>
    <w:p w:rsidR="00E04EF0" w:rsidRDefault="00E04EF0" w:rsidP="00E04EF0">
      <w:pPr>
        <w:rPr>
          <w:b/>
          <w:sz w:val="24"/>
          <w:szCs w:val="24"/>
        </w:rPr>
      </w:pPr>
      <w:r>
        <w:rPr>
          <w:b/>
          <w:sz w:val="24"/>
          <w:szCs w:val="24"/>
        </w:rPr>
        <w:t>Stavba mozku</w:t>
      </w:r>
    </w:p>
    <w:p w:rsidR="00E04EF0" w:rsidRDefault="00AE6263" w:rsidP="00E04EF0">
      <w:pPr>
        <w:rPr>
          <w:b/>
          <w:sz w:val="24"/>
          <w:szCs w:val="24"/>
        </w:rPr>
      </w:pPr>
      <w:r w:rsidRPr="00AE626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.45pt;margin-top:5.25pt;width:417.95pt;height:323.9pt;z-index:251665408">
            <v:imagedata r:id="rId12" o:title=""/>
            <w10:wrap type="square"/>
          </v:shape>
          <o:OLEObject Type="Embed" ProgID="Photoshop.Image.7" ShapeID="_x0000_s1026" DrawAspect="Content" ObjectID="_1519220351" r:id="rId13">
            <o:FieldCodes>\s</o:FieldCodes>
          </o:OLEObject>
        </w:pict>
      </w:r>
    </w:p>
    <w:p w:rsidR="00E04EF0" w:rsidRDefault="00E04EF0" w:rsidP="00E04EF0">
      <w:pPr>
        <w:rPr>
          <w:sz w:val="24"/>
          <w:szCs w:val="24"/>
        </w:rPr>
      </w:pPr>
      <w:r>
        <w:rPr>
          <w:sz w:val="24"/>
          <w:szCs w:val="24"/>
        </w:rPr>
        <w:t xml:space="preserve">Na povrchu mozku a míchy je třívrstevný obal – </w:t>
      </w:r>
      <w:r w:rsidRPr="00E04EF0">
        <w:rPr>
          <w:b/>
          <w:sz w:val="24"/>
          <w:szCs w:val="24"/>
        </w:rPr>
        <w:t>pleny mozkové a míšní</w:t>
      </w:r>
      <w:r>
        <w:rPr>
          <w:sz w:val="24"/>
          <w:szCs w:val="24"/>
        </w:rPr>
        <w:t>, vnější vazivový obal pevně přiléhá ke kostem a chrání mozek a míchu před mechanickými nárazy a otřesy. Další obaly jsou měkké a je mezi nimi prostor vyplněný mozkomíšním mokem</w:t>
      </w:r>
      <w:r w:rsidR="0095054E">
        <w:rPr>
          <w:sz w:val="24"/>
          <w:szCs w:val="24"/>
        </w:rPr>
        <w:t>, tato tekutina vyplňuje i další části mozku.</w:t>
      </w:r>
    </w:p>
    <w:p w:rsidR="0087416D" w:rsidRDefault="0087416D" w:rsidP="00E04EF0">
      <w:pPr>
        <w:rPr>
          <w:sz w:val="24"/>
          <w:szCs w:val="24"/>
        </w:rPr>
      </w:pPr>
    </w:p>
    <w:p w:rsidR="0087416D" w:rsidRDefault="0087416D" w:rsidP="00E04EF0">
      <w:pPr>
        <w:rPr>
          <w:sz w:val="24"/>
          <w:szCs w:val="24"/>
        </w:rPr>
      </w:pPr>
    </w:p>
    <w:p w:rsidR="0087416D" w:rsidRDefault="0087416D" w:rsidP="00E04EF0">
      <w:pPr>
        <w:rPr>
          <w:sz w:val="24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3070"/>
        <w:gridCol w:w="3071"/>
        <w:gridCol w:w="3071"/>
      </w:tblGrid>
      <w:tr w:rsidR="00FD3E37" w:rsidTr="00FD3E37">
        <w:tc>
          <w:tcPr>
            <w:tcW w:w="3070" w:type="dxa"/>
          </w:tcPr>
          <w:p w:rsidR="00FD3E37" w:rsidRDefault="007C5C00" w:rsidP="00E04E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č</w:t>
            </w:r>
            <w:r w:rsidR="00FD3E37">
              <w:rPr>
                <w:sz w:val="24"/>
                <w:szCs w:val="24"/>
              </w:rPr>
              <w:t>ást mozku</w:t>
            </w:r>
          </w:p>
        </w:tc>
        <w:tc>
          <w:tcPr>
            <w:tcW w:w="3071" w:type="dxa"/>
          </w:tcPr>
          <w:p w:rsidR="00FD3E37" w:rsidRDefault="007C5C00" w:rsidP="00E04E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umístění </w:t>
            </w:r>
          </w:p>
        </w:tc>
        <w:tc>
          <w:tcPr>
            <w:tcW w:w="3071" w:type="dxa"/>
          </w:tcPr>
          <w:p w:rsidR="00FD3E37" w:rsidRDefault="007C5C00" w:rsidP="00E04E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činnost, řízení, centra</w:t>
            </w:r>
          </w:p>
        </w:tc>
      </w:tr>
      <w:tr w:rsidR="00FD3E37" w:rsidTr="00FD3E37">
        <w:tc>
          <w:tcPr>
            <w:tcW w:w="3070" w:type="dxa"/>
          </w:tcPr>
          <w:p w:rsidR="00FD3E37" w:rsidRDefault="00FD3E37" w:rsidP="00E04E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Prodloužená mícha</w:t>
            </w:r>
          </w:p>
        </w:tc>
        <w:tc>
          <w:tcPr>
            <w:tcW w:w="3071" w:type="dxa"/>
          </w:tcPr>
          <w:p w:rsidR="00FD3E37" w:rsidRDefault="00FD3E37" w:rsidP="00E04E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navazuje na páteřní míchu </w:t>
            </w:r>
          </w:p>
        </w:tc>
        <w:tc>
          <w:tcPr>
            <w:tcW w:w="3071" w:type="dxa"/>
          </w:tcPr>
          <w:p w:rsidR="00FD3E37" w:rsidRDefault="0087416D" w:rsidP="00E04E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="00FD3E37">
              <w:rPr>
                <w:sz w:val="24"/>
                <w:szCs w:val="24"/>
              </w:rPr>
              <w:t xml:space="preserve">bsahuje </w:t>
            </w:r>
            <w:r w:rsidR="000F08DB">
              <w:rPr>
                <w:sz w:val="24"/>
                <w:szCs w:val="24"/>
              </w:rPr>
              <w:t>centra řídící dýchání a krevní oběh, centra nepodmíněných reflexů – polykání, slinění, kašlání, kýchání, zvracení</w:t>
            </w:r>
          </w:p>
        </w:tc>
      </w:tr>
      <w:tr w:rsidR="00FD3E37" w:rsidTr="00FD3E37">
        <w:tc>
          <w:tcPr>
            <w:tcW w:w="3070" w:type="dxa"/>
          </w:tcPr>
          <w:p w:rsidR="00FD3E37" w:rsidRDefault="00FD3E37" w:rsidP="00E04E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Most</w:t>
            </w:r>
          </w:p>
        </w:tc>
        <w:tc>
          <w:tcPr>
            <w:tcW w:w="3071" w:type="dxa"/>
          </w:tcPr>
          <w:p w:rsidR="00FD3E37" w:rsidRDefault="0087416D" w:rsidP="00E04E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 w:rsidR="000F08DB">
              <w:rPr>
                <w:sz w:val="24"/>
                <w:szCs w:val="24"/>
              </w:rPr>
              <w:t xml:space="preserve">avazuje na prodlouženou míchu, </w:t>
            </w:r>
            <w:r>
              <w:rPr>
                <w:sz w:val="24"/>
                <w:szCs w:val="24"/>
              </w:rPr>
              <w:t>spojuje ji se středním mozkem, společně s nimi vytváří mozkový kmen</w:t>
            </w:r>
          </w:p>
        </w:tc>
        <w:tc>
          <w:tcPr>
            <w:tcW w:w="3071" w:type="dxa"/>
          </w:tcPr>
          <w:p w:rsidR="00FD3E37" w:rsidRDefault="00FD3E37" w:rsidP="00E04EF0">
            <w:pPr>
              <w:rPr>
                <w:sz w:val="24"/>
                <w:szCs w:val="24"/>
              </w:rPr>
            </w:pPr>
          </w:p>
        </w:tc>
      </w:tr>
      <w:tr w:rsidR="00FD3E37" w:rsidTr="00FD3E37">
        <w:tc>
          <w:tcPr>
            <w:tcW w:w="3070" w:type="dxa"/>
          </w:tcPr>
          <w:p w:rsidR="00FD3E37" w:rsidRDefault="00FD3E37" w:rsidP="00E04E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Mozeček</w:t>
            </w:r>
          </w:p>
        </w:tc>
        <w:tc>
          <w:tcPr>
            <w:tcW w:w="3071" w:type="dxa"/>
          </w:tcPr>
          <w:p w:rsidR="00FD3E37" w:rsidRDefault="007C5C00" w:rsidP="002C3F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vpředu přiléhá k mozkovému kmeni, leží částečně mezi a částečně pod týlními laloky mozkových </w:t>
            </w:r>
            <w:r w:rsidR="002C3F50">
              <w:rPr>
                <w:sz w:val="24"/>
                <w:szCs w:val="24"/>
              </w:rPr>
              <w:t>polokoulí</w:t>
            </w:r>
          </w:p>
        </w:tc>
        <w:tc>
          <w:tcPr>
            <w:tcW w:w="3071" w:type="dxa"/>
          </w:tcPr>
          <w:p w:rsidR="00FD3E37" w:rsidRDefault="008B22EB" w:rsidP="00E04E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="007C5C00">
              <w:rPr>
                <w:sz w:val="24"/>
                <w:szCs w:val="24"/>
              </w:rPr>
              <w:t>pracovává informace z rovnovážného ústrojí, využívá je udržování rovnováhy a řízení přesnosti pohybů, jeho činnost se snadno poruší alkoholem (vrávorání, nepřesnost pohybů)</w:t>
            </w:r>
          </w:p>
        </w:tc>
      </w:tr>
      <w:tr w:rsidR="00FD3E37" w:rsidTr="00FD3E37">
        <w:tc>
          <w:tcPr>
            <w:tcW w:w="3070" w:type="dxa"/>
          </w:tcPr>
          <w:p w:rsidR="00FD3E37" w:rsidRDefault="00FD3E37" w:rsidP="00E04E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Střední mozek</w:t>
            </w:r>
          </w:p>
        </w:tc>
        <w:tc>
          <w:tcPr>
            <w:tcW w:w="3071" w:type="dxa"/>
          </w:tcPr>
          <w:p w:rsidR="00FD3E37" w:rsidRDefault="007C5C00" w:rsidP="00E04E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nejmenší oddíl mozku, skrytý mezi mezimozkem a mostem</w:t>
            </w:r>
          </w:p>
        </w:tc>
        <w:tc>
          <w:tcPr>
            <w:tcW w:w="3071" w:type="dxa"/>
          </w:tcPr>
          <w:p w:rsidR="00FD3E37" w:rsidRDefault="008B22EB" w:rsidP="00E04E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7C5C00">
              <w:rPr>
                <w:sz w:val="24"/>
                <w:szCs w:val="24"/>
              </w:rPr>
              <w:t xml:space="preserve">bíhají se zde důležité nervové dráhy – to umožňuje vytváření složitých pohybových reflexů, vycházejí z něj nervy pro pohybovou souhru očí, hlavy a celého těla, obsahuje centra </w:t>
            </w:r>
            <w:r w:rsidR="00610FC5">
              <w:rPr>
                <w:sz w:val="24"/>
                <w:szCs w:val="24"/>
              </w:rPr>
              <w:t>pro jednoduché rozlišení po</w:t>
            </w:r>
            <w:r>
              <w:rPr>
                <w:sz w:val="24"/>
                <w:szCs w:val="24"/>
              </w:rPr>
              <w:t>hybujících se předmětů</w:t>
            </w:r>
          </w:p>
        </w:tc>
      </w:tr>
      <w:tr w:rsidR="00FD3E37" w:rsidTr="00FD3E37">
        <w:tc>
          <w:tcPr>
            <w:tcW w:w="3070" w:type="dxa"/>
          </w:tcPr>
          <w:p w:rsidR="00FD3E37" w:rsidRDefault="00FD3E37" w:rsidP="00E04E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Mezimozek</w:t>
            </w:r>
          </w:p>
        </w:tc>
        <w:tc>
          <w:tcPr>
            <w:tcW w:w="3071" w:type="dxa"/>
          </w:tcPr>
          <w:p w:rsidR="00FD3E37" w:rsidRDefault="00681AD0" w:rsidP="00E04E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soubor mozkových struktur kolem třetí komory mozkové</w:t>
            </w:r>
          </w:p>
        </w:tc>
        <w:tc>
          <w:tcPr>
            <w:tcW w:w="3071" w:type="dxa"/>
          </w:tcPr>
          <w:p w:rsidR="00FD3E37" w:rsidRDefault="002C3F50" w:rsidP="00A725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má několik částí, jedna z nich je předstupněm mozkové kůry, jiná je ne</w:t>
            </w:r>
            <w:r w:rsidR="00A72532">
              <w:rPr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vyšším centrem pro řízení a sjednocení činnosti vnitřních orgánů, jsou zde také centra pro řízení tělesné teploty a centra pro bdění a spánek</w:t>
            </w:r>
          </w:p>
        </w:tc>
      </w:tr>
      <w:tr w:rsidR="00FD3E37" w:rsidTr="00FD3E37">
        <w:tc>
          <w:tcPr>
            <w:tcW w:w="3070" w:type="dxa"/>
          </w:tcPr>
          <w:p w:rsidR="00FD3E37" w:rsidRDefault="00FD3E37" w:rsidP="00E04E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Koncový (velký) mozek</w:t>
            </w:r>
          </w:p>
        </w:tc>
        <w:tc>
          <w:tcPr>
            <w:tcW w:w="3071" w:type="dxa"/>
          </w:tcPr>
          <w:p w:rsidR="00FD3E37" w:rsidRDefault="00A72532" w:rsidP="00E04E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největší část mozku</w:t>
            </w:r>
            <w:r w:rsidR="00610FC5">
              <w:rPr>
                <w:sz w:val="24"/>
                <w:szCs w:val="24"/>
              </w:rPr>
              <w:t>, rozdělena na 2 polokoule spojené vazníkem, povrch je krytý šedou kůrou mozkovou (tvořena těly neuronů)</w:t>
            </w:r>
            <w:r w:rsidR="00FC10E7">
              <w:rPr>
                <w:sz w:val="24"/>
                <w:szCs w:val="24"/>
              </w:rPr>
              <w:t>- kůra je zprohýbaná, povrch je složen v záhyby (zvětšují povrch)</w:t>
            </w:r>
          </w:p>
        </w:tc>
        <w:tc>
          <w:tcPr>
            <w:tcW w:w="3071" w:type="dxa"/>
          </w:tcPr>
          <w:p w:rsidR="00FD3E37" w:rsidRDefault="00FC10E7" w:rsidP="00E04E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Značnou část mozkové kůry zaujímá centrum pro řízení svalstva horní končetiny</w:t>
            </w:r>
            <w:r w:rsidR="007A7CF9">
              <w:rPr>
                <w:sz w:val="24"/>
                <w:szCs w:val="24"/>
              </w:rPr>
              <w:t xml:space="preserve"> (jemná motorika) a řízení činnosti jazyka a další svalů důležitých pro řeč, je zde také centrum myšlení</w:t>
            </w:r>
          </w:p>
        </w:tc>
      </w:tr>
    </w:tbl>
    <w:p w:rsidR="0095054E" w:rsidRPr="00E04EF0" w:rsidRDefault="0095054E" w:rsidP="00E04EF0">
      <w:pPr>
        <w:rPr>
          <w:sz w:val="24"/>
          <w:szCs w:val="24"/>
        </w:rPr>
      </w:pPr>
    </w:p>
    <w:sectPr w:rsidR="0095054E" w:rsidRPr="00E04EF0" w:rsidSect="009C6518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E70" w:rsidRDefault="00DD4E70" w:rsidP="00D352E9">
      <w:pPr>
        <w:spacing w:after="0" w:line="240" w:lineRule="auto"/>
      </w:pPr>
      <w:r>
        <w:separator/>
      </w:r>
    </w:p>
  </w:endnote>
  <w:endnote w:type="continuationSeparator" w:id="0">
    <w:p w:rsidR="00DD4E70" w:rsidRDefault="00DD4E70" w:rsidP="00D35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2293902"/>
      <w:docPartObj>
        <w:docPartGallery w:val="Page Numbers (Bottom of Page)"/>
        <w:docPartUnique/>
      </w:docPartObj>
    </w:sdtPr>
    <w:sdtContent>
      <w:p w:rsidR="00D352E9" w:rsidRDefault="00D352E9">
        <w:pPr>
          <w:pStyle w:val="Zpat"/>
          <w:jc w:val="right"/>
        </w:pPr>
        <w:r>
          <w:t>4b) Nervová soustava-</w:t>
        </w:r>
        <w:fldSimple w:instr=" PAGE   \* MERGEFORMAT ">
          <w:r w:rsidR="00FA52FB">
            <w:rPr>
              <w:noProof/>
            </w:rPr>
            <w:t>5</w:t>
          </w:r>
        </w:fldSimple>
      </w:p>
    </w:sdtContent>
  </w:sdt>
  <w:p w:rsidR="00D352E9" w:rsidRDefault="00D352E9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E70" w:rsidRDefault="00DD4E70" w:rsidP="00D352E9">
      <w:pPr>
        <w:spacing w:after="0" w:line="240" w:lineRule="auto"/>
      </w:pPr>
      <w:r>
        <w:separator/>
      </w:r>
    </w:p>
  </w:footnote>
  <w:footnote w:type="continuationSeparator" w:id="0">
    <w:p w:rsidR="00DD4E70" w:rsidRDefault="00DD4E70" w:rsidP="00D35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2E9" w:rsidRDefault="00D352E9">
    <w:pPr>
      <w:pStyle w:val="Zhlav"/>
      <w:jc w:val="right"/>
    </w:pPr>
  </w:p>
  <w:p w:rsidR="00D352E9" w:rsidRDefault="00D352E9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E4D8D"/>
    <w:multiLevelType w:val="hybridMultilevel"/>
    <w:tmpl w:val="C48CB3B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AC055F"/>
    <w:multiLevelType w:val="hybridMultilevel"/>
    <w:tmpl w:val="CC9024CC"/>
    <w:lvl w:ilvl="0" w:tplc="9E20B9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3D88"/>
    <w:rsid w:val="000031F0"/>
    <w:rsid w:val="000B6DC8"/>
    <w:rsid w:val="000F08DB"/>
    <w:rsid w:val="000F3EE9"/>
    <w:rsid w:val="001044A1"/>
    <w:rsid w:val="001E531D"/>
    <w:rsid w:val="00213D88"/>
    <w:rsid w:val="002C3F50"/>
    <w:rsid w:val="003F4BDB"/>
    <w:rsid w:val="00442731"/>
    <w:rsid w:val="00481DD8"/>
    <w:rsid w:val="004847D7"/>
    <w:rsid w:val="004B2582"/>
    <w:rsid w:val="004F71E1"/>
    <w:rsid w:val="0052221F"/>
    <w:rsid w:val="00547680"/>
    <w:rsid w:val="00563FF5"/>
    <w:rsid w:val="005D504F"/>
    <w:rsid w:val="00610FC5"/>
    <w:rsid w:val="00681AD0"/>
    <w:rsid w:val="007273C6"/>
    <w:rsid w:val="00761E2B"/>
    <w:rsid w:val="007A7CF9"/>
    <w:rsid w:val="007C5C00"/>
    <w:rsid w:val="0087416D"/>
    <w:rsid w:val="008B22EB"/>
    <w:rsid w:val="00905757"/>
    <w:rsid w:val="0095054E"/>
    <w:rsid w:val="009C6518"/>
    <w:rsid w:val="009E0EBF"/>
    <w:rsid w:val="00A31827"/>
    <w:rsid w:val="00A50DF9"/>
    <w:rsid w:val="00A72532"/>
    <w:rsid w:val="00A759A5"/>
    <w:rsid w:val="00A8119D"/>
    <w:rsid w:val="00AE6263"/>
    <w:rsid w:val="00AF2521"/>
    <w:rsid w:val="00BF7480"/>
    <w:rsid w:val="00C02B4C"/>
    <w:rsid w:val="00C063E1"/>
    <w:rsid w:val="00D352E9"/>
    <w:rsid w:val="00D62B30"/>
    <w:rsid w:val="00DD4E70"/>
    <w:rsid w:val="00DE6468"/>
    <w:rsid w:val="00E017DE"/>
    <w:rsid w:val="00E04EF0"/>
    <w:rsid w:val="00F476F4"/>
    <w:rsid w:val="00FA52FB"/>
    <w:rsid w:val="00FC0F06"/>
    <w:rsid w:val="00FC10E7"/>
    <w:rsid w:val="00FD3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651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E531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E6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646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D3E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D35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52E9"/>
  </w:style>
  <w:style w:type="paragraph" w:styleId="Zpat">
    <w:name w:val="footer"/>
    <w:basedOn w:val="Normln"/>
    <w:link w:val="ZpatChar"/>
    <w:uiPriority w:val="99"/>
    <w:unhideWhenUsed/>
    <w:rsid w:val="00D35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52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1759</TotalTime>
  <Pages>5</Pages>
  <Words>671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Astral</dc:creator>
  <cp:lastModifiedBy>Astral</cp:lastModifiedBy>
  <cp:revision>19</cp:revision>
  <dcterms:created xsi:type="dcterms:W3CDTF">2016-01-24T20:35:00Z</dcterms:created>
  <dcterms:modified xsi:type="dcterms:W3CDTF">2016-03-11T15:53:00Z</dcterms:modified>
</cp:coreProperties>
</file>